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4793" w14:textId="5BA9F7DE" w:rsidR="00BF4D06" w:rsidRPr="00414DF3" w:rsidRDefault="00000000" w:rsidP="00AD15E6">
      <w:pPr>
        <w:pStyle w:val="Textoindependiente"/>
        <w:contextualSpacing/>
        <w:jc w:val="center"/>
        <w:rPr>
          <w:rFonts w:ascii="Montserrat" w:hAnsi="Montserrat" w:cs="Times New Roman"/>
          <w:bCs/>
          <w:sz w:val="22"/>
          <w:szCs w:val="22"/>
        </w:rPr>
      </w:pPr>
      <w:r>
        <w:rPr>
          <w:noProof/>
        </w:rPr>
        <w:pict w14:anchorId="2E3DA3C3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53" type="#_x0000_t202" style="position:absolute;left:0;text-align:left;margin-left:371.35pt;margin-top:-52.3pt;width:121.55pt;height:20.85pt;z-index:251658242;visibility:visible" fillcolor="white [3212]" strokecolor="white [3212]" strokeweight="2.25pt">
            <v:textbox style="mso-next-textbox:#Text Box 24" inset=",0">
              <w:txbxContent>
                <w:p w14:paraId="51BBB6B0" w14:textId="2052B4A2" w:rsidR="00DF6879" w:rsidRPr="00A8543D" w:rsidRDefault="00000000" w:rsidP="00DF6879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  <w:sz w:val="16"/>
                        <w:szCs w:val="16"/>
                      </w:rPr>
                    </w:sdtEndPr>
                    <w:sdtContent>
                      <w:r w:rsidR="00922E95" w:rsidRPr="00A8543D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ENJ-</w:t>
                      </w:r>
                      <w:r w:rsidR="008E0D54" w:rsidRPr="00A8543D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CCC-CP-BS-2025-00</w:t>
                      </w:r>
                      <w:r w:rsidR="00AD15E6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58.2pt;margin-top:-78.45pt;width:137.55pt;height:50.75pt;z-index:251658241;visibility:visible" filled="f"/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58243;visibility:visible" fillcolor="black [3213]" strokecolor="white [3212]" strokeweight="3pt">
            <v:textbox style="mso-next-textbox:#Text Box 25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646FB010" w14:textId="2296D97D" w:rsidR="00BF4D06" w:rsidRPr="00414DF3" w:rsidRDefault="00AD15E6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 id="Cuadro de texto 2" o:spid="_x0000_s2056" type="#_x0000_t202" style="position:absolute;margin-left:438.55pt;margin-top:5.2pt;width:4.1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16C9A1A2" w:rsidR="00F612AB" w:rsidRPr="00980F40" w:rsidRDefault="00010DC3" w:rsidP="00980F40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A27556">
        <w:rPr>
          <w:rFonts w:ascii="Montserrat" w:hAnsi="Montserrat" w:cs="Times New Roman"/>
        </w:rPr>
        <w:t xml:space="preserve">licitación pública nacional </w:t>
      </w:r>
      <w:r w:rsidR="00CC66D8" w:rsidRPr="00414DF3">
        <w:rPr>
          <w:rFonts w:ascii="Montserrat" w:hAnsi="Montserrat" w:cs="Times New Roman"/>
        </w:rPr>
        <w:t xml:space="preserve">para </w:t>
      </w:r>
      <w:r w:rsidR="001C1AE2" w:rsidRPr="00414DF3">
        <w:rPr>
          <w:rFonts w:ascii="Montserrat" w:hAnsi="Montserrat" w:cs="Times New Roman"/>
        </w:rPr>
        <w:t xml:space="preserve">la </w:t>
      </w:r>
      <w:r w:rsidR="00980F40" w:rsidRPr="00980F40">
        <w:rPr>
          <w:rFonts w:ascii="Montserrat" w:hAnsi="Montserrat"/>
          <w:b/>
          <w:bCs/>
        </w:rPr>
        <w:t xml:space="preserve">Contratación de los servicios de audiovisuales para las diferentes actividades de la Escuela Nacional de la Judicatura a nivel nacional, dirigido a </w:t>
      </w:r>
      <w:proofErr w:type="spellStart"/>
      <w:r w:rsidR="00980F40" w:rsidRPr="00980F40">
        <w:rPr>
          <w:rFonts w:ascii="Montserrat" w:hAnsi="Montserrat"/>
          <w:b/>
          <w:bCs/>
        </w:rPr>
        <w:t>Mipymes</w:t>
      </w:r>
      <w:proofErr w:type="spellEnd"/>
      <w:r w:rsidR="00365141" w:rsidRPr="00980F40">
        <w:rPr>
          <w:rFonts w:ascii="Montserrat" w:hAnsi="Montserrat"/>
          <w:b/>
          <w:bCs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031A355" w14:textId="20BEF79C" w:rsidR="00B9040D" w:rsidRPr="00980F40" w:rsidRDefault="00010DC3" w:rsidP="00980F40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980F40" w:rsidRPr="00980F40">
        <w:rPr>
          <w:rFonts w:ascii="Montserrat" w:hAnsi="Montserrat"/>
          <w:b/>
          <w:bCs/>
        </w:rPr>
        <w:t xml:space="preserve">Contratación de los servicios de audiovisuales para las diferentes actividades de la Escuela Nacional de la Judicatura a nivel nacional, dirigido a </w:t>
      </w:r>
      <w:proofErr w:type="spellStart"/>
      <w:r w:rsidR="00980F40" w:rsidRPr="00980F40">
        <w:rPr>
          <w:rFonts w:ascii="Montserrat" w:hAnsi="Montserrat"/>
          <w:b/>
          <w:bCs/>
        </w:rPr>
        <w:t>Mipymes</w:t>
      </w:r>
      <w:proofErr w:type="spellEnd"/>
      <w:r w:rsidR="00B9040D" w:rsidRPr="00980F40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9AF98" w14:textId="77777777" w:rsidR="00C24952" w:rsidRDefault="00C24952" w:rsidP="00A21553">
      <w:r>
        <w:separator/>
      </w:r>
    </w:p>
  </w:endnote>
  <w:endnote w:type="continuationSeparator" w:id="0">
    <w:p w14:paraId="12D664EB" w14:textId="77777777" w:rsidR="00C24952" w:rsidRDefault="00C24952" w:rsidP="00A21553">
      <w:r>
        <w:continuationSeparator/>
      </w:r>
    </w:p>
  </w:endnote>
  <w:endnote w:type="continuationNotice" w:id="1">
    <w:p w14:paraId="4803AAC9" w14:textId="77777777" w:rsidR="00C24952" w:rsidRDefault="00C24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7ABF710" w14:paraId="6F5F1527" w14:textId="77777777" w:rsidTr="07ABF710">
      <w:trPr>
        <w:trHeight w:val="300"/>
      </w:trPr>
      <w:tc>
        <w:tcPr>
          <w:tcW w:w="2945" w:type="dxa"/>
        </w:tcPr>
        <w:p w14:paraId="1C23C238" w14:textId="7E8F751B" w:rsidR="07ABF710" w:rsidRDefault="07ABF710" w:rsidP="07ABF710">
          <w:pPr>
            <w:pStyle w:val="Encabezado"/>
            <w:ind w:left="-115"/>
          </w:pPr>
        </w:p>
      </w:tc>
      <w:tc>
        <w:tcPr>
          <w:tcW w:w="2945" w:type="dxa"/>
        </w:tcPr>
        <w:p w14:paraId="073F9A82" w14:textId="7EA7CC81" w:rsidR="07ABF710" w:rsidRDefault="07ABF710" w:rsidP="07ABF710">
          <w:pPr>
            <w:pStyle w:val="Encabezado"/>
            <w:jc w:val="center"/>
          </w:pPr>
        </w:p>
      </w:tc>
      <w:tc>
        <w:tcPr>
          <w:tcW w:w="2945" w:type="dxa"/>
        </w:tcPr>
        <w:p w14:paraId="112D22D2" w14:textId="478B3AA3" w:rsidR="07ABF710" w:rsidRDefault="07ABF710" w:rsidP="07ABF710">
          <w:pPr>
            <w:pStyle w:val="Encabezado"/>
            <w:ind w:right="-115"/>
            <w:jc w:val="right"/>
          </w:pPr>
        </w:p>
      </w:tc>
    </w:tr>
  </w:tbl>
  <w:p w14:paraId="7BB1847B" w14:textId="7C02C80C" w:rsidR="07ABF710" w:rsidRDefault="07ABF710" w:rsidP="07ABF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3FCA" w14:textId="77777777" w:rsidR="00C24952" w:rsidRDefault="00C24952" w:rsidP="00A21553">
      <w:r>
        <w:separator/>
      </w:r>
    </w:p>
  </w:footnote>
  <w:footnote w:type="continuationSeparator" w:id="0">
    <w:p w14:paraId="10C43454" w14:textId="77777777" w:rsidR="00C24952" w:rsidRDefault="00C24952" w:rsidP="00A21553">
      <w:r>
        <w:continuationSeparator/>
      </w:r>
    </w:p>
  </w:footnote>
  <w:footnote w:type="continuationNotice" w:id="1">
    <w:p w14:paraId="0735BD98" w14:textId="77777777" w:rsidR="00C24952" w:rsidRDefault="00C24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11E0F"/>
    <w:rsid w:val="000B7106"/>
    <w:rsid w:val="000D2830"/>
    <w:rsid w:val="0013122E"/>
    <w:rsid w:val="001358DA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3735B"/>
    <w:rsid w:val="00251780"/>
    <w:rsid w:val="002553CD"/>
    <w:rsid w:val="002650DE"/>
    <w:rsid w:val="00273A8E"/>
    <w:rsid w:val="002B533A"/>
    <w:rsid w:val="002E1C89"/>
    <w:rsid w:val="002F3B60"/>
    <w:rsid w:val="002F64C8"/>
    <w:rsid w:val="003212B4"/>
    <w:rsid w:val="00330063"/>
    <w:rsid w:val="00340EE2"/>
    <w:rsid w:val="00342F3F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13711"/>
    <w:rsid w:val="00733B8C"/>
    <w:rsid w:val="00733C63"/>
    <w:rsid w:val="00743A39"/>
    <w:rsid w:val="00777CDA"/>
    <w:rsid w:val="00783C2E"/>
    <w:rsid w:val="007868D2"/>
    <w:rsid w:val="00787AE6"/>
    <w:rsid w:val="00797657"/>
    <w:rsid w:val="007A42EF"/>
    <w:rsid w:val="007B185D"/>
    <w:rsid w:val="007B7309"/>
    <w:rsid w:val="007E23A5"/>
    <w:rsid w:val="008229C4"/>
    <w:rsid w:val="00833A28"/>
    <w:rsid w:val="00890226"/>
    <w:rsid w:val="00892616"/>
    <w:rsid w:val="008A2ECD"/>
    <w:rsid w:val="008D0BB9"/>
    <w:rsid w:val="008D57C4"/>
    <w:rsid w:val="008D763A"/>
    <w:rsid w:val="008E0D54"/>
    <w:rsid w:val="00913945"/>
    <w:rsid w:val="00922E95"/>
    <w:rsid w:val="00956353"/>
    <w:rsid w:val="0096204D"/>
    <w:rsid w:val="0097456A"/>
    <w:rsid w:val="00980F40"/>
    <w:rsid w:val="009B5B43"/>
    <w:rsid w:val="009E216F"/>
    <w:rsid w:val="00A21553"/>
    <w:rsid w:val="00A27556"/>
    <w:rsid w:val="00A71230"/>
    <w:rsid w:val="00A72148"/>
    <w:rsid w:val="00A8543D"/>
    <w:rsid w:val="00A863F0"/>
    <w:rsid w:val="00A901D5"/>
    <w:rsid w:val="00AA1A22"/>
    <w:rsid w:val="00AB57B7"/>
    <w:rsid w:val="00AC7BAF"/>
    <w:rsid w:val="00AD15E6"/>
    <w:rsid w:val="00B15C6D"/>
    <w:rsid w:val="00B458A0"/>
    <w:rsid w:val="00B46EF0"/>
    <w:rsid w:val="00B70119"/>
    <w:rsid w:val="00B9040D"/>
    <w:rsid w:val="00B94B0F"/>
    <w:rsid w:val="00B964B6"/>
    <w:rsid w:val="00BA2DE9"/>
    <w:rsid w:val="00BB007A"/>
    <w:rsid w:val="00BE6AD5"/>
    <w:rsid w:val="00BF4D06"/>
    <w:rsid w:val="00C24952"/>
    <w:rsid w:val="00C254C1"/>
    <w:rsid w:val="00C54209"/>
    <w:rsid w:val="00CB71E3"/>
    <w:rsid w:val="00CC66D8"/>
    <w:rsid w:val="00CE1A8B"/>
    <w:rsid w:val="00D15FA5"/>
    <w:rsid w:val="00D2552B"/>
    <w:rsid w:val="00D3270B"/>
    <w:rsid w:val="00D36B41"/>
    <w:rsid w:val="00D73442"/>
    <w:rsid w:val="00D93299"/>
    <w:rsid w:val="00DB0D74"/>
    <w:rsid w:val="00DB1EA6"/>
    <w:rsid w:val="00DE2F6C"/>
    <w:rsid w:val="00DF6879"/>
    <w:rsid w:val="00E2497C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1570"/>
    <w:rsid w:val="00FD4741"/>
    <w:rsid w:val="05C882CC"/>
    <w:rsid w:val="07ABF710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915654BB-4795-4E29-B3E7-82BA11E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74F04-4621-4DF2-BF83-CBD576C94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81</cp:revision>
  <cp:lastPrinted>2024-12-10T19:53:00Z</cp:lastPrinted>
  <dcterms:created xsi:type="dcterms:W3CDTF">2021-10-05T01:01:00Z</dcterms:created>
  <dcterms:modified xsi:type="dcterms:W3CDTF">2025-05-12T19:58:00Z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